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4BFE" w:rsidRDefault="00E2624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营口</w:t>
      </w:r>
      <w:r w:rsidR="00660AC2">
        <w:rPr>
          <w:rFonts w:ascii="方正小标宋简体" w:eastAsia="方正小标宋简体" w:hAnsi="方正小标宋简体" w:cs="方正小标宋简体" w:hint="eastAsia"/>
          <w:sz w:val="36"/>
          <w:szCs w:val="36"/>
        </w:rPr>
        <w:t>市</w:t>
      </w:r>
      <w:r w:rsidR="00C02272"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工业和信息化局</w:t>
      </w:r>
      <w:r w:rsidR="003F4BFE">
        <w:rPr>
          <w:rFonts w:ascii="方正小标宋简体" w:eastAsia="方正小标宋简体" w:hAnsi="方正小标宋简体" w:cs="方正小标宋简体" w:hint="eastAsia"/>
          <w:sz w:val="36"/>
          <w:szCs w:val="36"/>
        </w:rPr>
        <w:t>依申请公开政府信息流程图</w:t>
      </w:r>
    </w:p>
    <w:p w:rsidR="003F4BFE" w:rsidRDefault="003F4BFE"/>
    <w:p w:rsidR="003F4BFE" w:rsidRDefault="004B0086"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12.2pt;margin-top:456.1pt;width:93pt;height:54.85pt;z-index:25166182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申请表填写不完整或申请内容不明确</w:t>
                  </w:r>
                </w:p>
              </w:txbxContent>
            </v:textbox>
          </v:shape>
        </w:pict>
      </w:r>
      <w:r>
        <w:pict>
          <v:line id="箭头 66" o:spid="_x0000_s1027" style="position:absolute;left:0;text-align:left;z-index:251676160" from="248.7pt,312.25pt" to="295.2pt,312.3pt" strokecolor="#739cc3" strokeweight="3pt">
            <v:stroke endarrow="block"/>
          </v:line>
        </w:pict>
      </w:r>
      <w:r>
        <w:pict>
          <v:shape id="_x0000_s1028" type="#_x0000_t109" style="position:absolute;left:0;text-align:left;margin-left:417.6pt;margin-top:554.15pt;width:87.65pt;height:59.55pt;z-index:25167206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告知申请人</w:t>
                  </w: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更改、补充</w:t>
                  </w:r>
                </w:p>
              </w:txbxContent>
            </v:textbox>
          </v:shape>
        </w:pict>
      </w:r>
      <w:r>
        <w:pict>
          <v:line id="箭头 64" o:spid="_x0000_s1029" style="position:absolute;left:0;text-align:left;flip:x;z-index:251675136" from="401.7pt,16.75pt" to="531.45pt,16.8pt" strokecolor="#739cc3" strokeweight="3pt">
            <v:stroke endarrow="block"/>
          </v:line>
        </w:pict>
      </w:r>
      <w:r>
        <w:pict>
          <v:line id="_x0000_s1030" style="position:absolute;left:0;text-align:left;z-index:251674112" from="531.5pt,16.75pt" to="533.85pt,582.15pt" strokecolor="#739cc3" strokeweight="3pt"/>
        </w:pict>
      </w:r>
      <w:r>
        <w:pict>
          <v:line id="_x0000_s1031" style="position:absolute;left:0;text-align:left;z-index:251673088" from="505.2pt,582.5pt" to="532.95pt,582.55pt" strokecolor="#739cc3" strokeweight="3pt"/>
        </w:pict>
      </w:r>
      <w:r>
        <w:pict>
          <v:line id="_x0000_s1032" style="position:absolute;left:0;text-align:left;z-index:251662848" from="25.2pt,514pt" to="25.25pt,550.75pt" strokecolor="#739cc3" strokeweight="3pt">
            <v:stroke endarrow="block"/>
          </v:line>
        </w:pict>
      </w:r>
      <w:r>
        <w:pict>
          <v:line id="_x0000_s1033" style="position:absolute;left:0;text-align:left;z-index:251663872" from="123.45pt,511.75pt" to="123.5pt,548.5pt" strokecolor="#739cc3" strokeweight="3pt">
            <v:stroke endarrow="block"/>
          </v:line>
        </w:pict>
      </w:r>
      <w:r>
        <w:pict>
          <v:line id="_x0000_s1034" style="position:absolute;left:0;text-align:left;z-index:251654656" from="348.45pt,408.25pt" to="348.5pt,445pt" strokecolor="#739cc3" strokeweight="3pt">
            <v:stroke endarrow="block"/>
          </v:line>
        </w:pict>
      </w:r>
      <w:r>
        <w:pict>
          <v:line id="_x0000_s1035" style="position:absolute;left:0;text-align:left;z-index:251665920" from="348.45pt,511pt" to="348.5pt,547.75pt" strokecolor="#739cc3" strokeweight="3pt">
            <v:stroke endarrow="block"/>
          </v:line>
        </w:pict>
      </w:r>
      <w:r>
        <w:pict>
          <v:line id="_x0000_s1036" style="position:absolute;left:0;text-align:left;z-index:251664896" from="232.2pt,511pt" to="232.25pt,547.75pt" strokecolor="#739cc3" strokeweight="3pt">
            <v:stroke endarrow="block"/>
          </v:line>
        </w:pict>
      </w:r>
      <w:r>
        <w:pict>
          <v:line id="_x0000_s1037" style="position:absolute;left:0;text-align:left;z-index:251666944" from="461.7pt,508.75pt" to="461.75pt,545.5pt" strokecolor="#739cc3" strokeweight="3pt">
            <v:stroke endarrow="block"/>
          </v:line>
        </w:pict>
      </w:r>
      <w:r>
        <w:pict>
          <v:shape id="_x0000_s1038" type="#_x0000_t109" style="position:absolute;left:0;text-align:left;margin-left:307.4pt;margin-top:555.2pt;width:84.75pt;height:58.45pt;z-index:251671040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告知信息</w:t>
                  </w: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不存在</w:t>
                  </w:r>
                </w:p>
              </w:txbxContent>
            </v:textbox>
          </v:shape>
        </w:pict>
      </w:r>
      <w:r>
        <w:pict>
          <v:shape id="_x0000_s1039" type="#_x0000_t109" style="position:absolute;left:0;text-align:left;margin-left:197.8pt;margin-top:556.35pt;width:83.25pt;height:59.55pt;z-index:25167001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  <w:r>
                    <w:rPr>
                      <w:rFonts w:hint="eastAsia"/>
                    </w:rPr>
                    <w:t>若掌握该信息制作机关告知联系方式</w:t>
                  </w:r>
                </w:p>
              </w:txbxContent>
            </v:textbox>
          </v:shape>
        </w:pict>
      </w:r>
      <w:r>
        <w:pict>
          <v:shape id="_x0000_s1040" type="#_x0000_t109" style="position:absolute;left:0;text-align:left;margin-left:89.1pt;margin-top:557.8pt;width:85.45pt;height:58.8pt;z-index:251668992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</w:pPr>
                  <w:r>
                    <w:rPr>
                      <w:rFonts w:hint="eastAsia"/>
                    </w:rPr>
                    <w:t>告知不予公开并说明理由</w:t>
                  </w:r>
                </w:p>
              </w:txbxContent>
            </v:textbox>
          </v:shape>
        </w:pict>
      </w:r>
      <w:r>
        <w:pict>
          <v:shape id="_x0000_s1041" type="#_x0000_t109" style="position:absolute;left:0;text-align:left;margin-left:-13.7pt;margin-top:557.05pt;width:84.75pt;height:60.3pt;z-index:25166796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告知获取该政府信息的方式或途径</w:t>
                  </w:r>
                </w:p>
              </w:txbxContent>
            </v:textbox>
          </v:shape>
        </w:pict>
      </w:r>
      <w:r>
        <w:pict>
          <v:shape id="_x0000_s1042" type="#_x0000_t109" style="position:absolute;left:0;text-align:left;margin-left:303.7pt;margin-top:455.4pt;width:92.25pt;height:54.05pt;z-index:251660800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</w:pP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信息不存在</w:t>
                  </w:r>
                </w:p>
                <w:p w:rsidR="003F4BFE" w:rsidRDefault="003F4BFE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43" type="#_x0000_t109" style="position:absolute;left:0;text-align:left;margin-left:182.7pt;margin-top:454.35pt;width:102pt;height:56.5pt;z-index:25165977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</w:pPr>
                </w:p>
                <w:p w:rsidR="003F4BFE" w:rsidRDefault="003F4BF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不属</w:t>
                  </w:r>
                  <w:r w:rsidR="00660AC2"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>政府</w:t>
                  </w:r>
                  <w:r w:rsidR="00C70079">
                    <w:rPr>
                      <w:rFonts w:hint="eastAsia"/>
                    </w:rPr>
                    <w:t>办公室</w:t>
                  </w:r>
                  <w:r>
                    <w:rPr>
                      <w:rFonts w:hint="eastAsia"/>
                    </w:rPr>
                    <w:t>制作的政府信息</w:t>
                  </w:r>
                </w:p>
              </w:txbxContent>
            </v:textbox>
          </v:shape>
        </w:pict>
      </w:r>
      <w:r>
        <w:pict>
          <v:shape id="_x0000_s1044" type="#_x0000_t109" style="position:absolute;left:0;text-align:left;margin-left:85.4pt;margin-top:455.3pt;width:79.75pt;height:56.35pt;z-index:251653632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  <w:jc w:val="center"/>
                  </w:pP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属于不予</w:t>
                  </w:r>
                </w:p>
                <w:p w:rsidR="003F4BFE" w:rsidRDefault="003F4BFE">
                  <w:pPr>
                    <w:spacing w:line="280" w:lineRule="exact"/>
                    <w:jc w:val="center"/>
                  </w:pPr>
                  <w:r>
                    <w:rPr>
                      <w:rFonts w:hint="eastAsia"/>
                    </w:rPr>
                    <w:t>公开范围</w:t>
                  </w:r>
                </w:p>
              </w:txbxContent>
            </v:textbox>
          </v:shape>
        </w:pict>
      </w:r>
      <w:r>
        <w:pict>
          <v:shape id="_x0000_s1045" type="#_x0000_t109" style="position:absolute;left:0;text-align:left;margin-left:-12.8pt;margin-top:455.9pt;width:80.25pt;height:57.2pt;z-index:25165158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spacing w:line="240" w:lineRule="exact"/>
                    <w:jc w:val="center"/>
                  </w:pP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属于公开</w:t>
                  </w:r>
                </w:p>
                <w:p w:rsidR="003F4BFE" w:rsidRDefault="003F4BFE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范围</w:t>
                  </w:r>
                </w:p>
              </w:txbxContent>
            </v:textbox>
          </v:shape>
        </w:pict>
      </w:r>
      <w:r>
        <w:pict>
          <v:line id="箭头 34" o:spid="_x0000_s1046" style="position:absolute;left:0;text-align:left;z-index:251652608" from="126.45pt,407.5pt" to="126.5pt,444.25pt" strokecolor="#739cc3" strokeweight="3pt">
            <v:stroke endarrow="block"/>
          </v:line>
        </w:pict>
      </w:r>
      <w:r>
        <w:pict>
          <v:line id="_x0000_s1047" style="position:absolute;left:0;text-align:left;z-index:251658752" from="166.2pt,232.75pt" to="166.25pt,292.75pt" strokecolor="#739cc3" strokeweight="3pt">
            <v:stroke endarrow="block"/>
          </v:line>
        </w:pict>
      </w:r>
      <w:r>
        <w:pict>
          <v:line id="箭头 24" o:spid="_x0000_s1048" style="position:absolute;left:0;text-align:left;z-index:251648512" from="164.7pt,35.5pt" to="165.45pt,90.25pt" strokecolor="#739cc3" strokeweight="3pt">
            <v:stroke endarrow="block"/>
          </v:line>
        </w:pict>
      </w:r>
      <w:r>
        <w:pict>
          <v:line id="箭头 25" o:spid="_x0000_s1049" style="position:absolute;left:0;text-align:left;z-index:251649536" from="163.95pt,127pt" to="164pt,187pt" strokecolor="#739cc3" strokeweight="3pt">
            <v:stroke endarrow="block"/>
          </v:line>
        </w:pict>
      </w:r>
      <w:r>
        <w:pict>
          <v:line id="_x0000_s1050" style="position:absolute;left:0;text-align:left;z-index:251657728" from="232.2pt,409pt" to="232.25pt,445.75pt" strokecolor="#739cc3" strokeweight="3pt">
            <v:stroke endarrow="block"/>
          </v:line>
        </w:pict>
      </w:r>
      <w:r>
        <w:pict>
          <v:line id="_x0000_s1051" style="position:absolute;left:0;text-align:left;z-index:251656704" from="461.7pt,408.25pt" to="461.75pt,445pt" strokecolor="#739cc3" strokeweight="3pt">
            <v:stroke endarrow="block"/>
          </v:line>
        </w:pict>
      </w:r>
      <w:r>
        <w:pict>
          <v:line id="_x0000_s1052" style="position:absolute;left:0;text-align:left;z-index:251655680" from="27.45pt,408.25pt" to="27.5pt,445pt" strokecolor="#739cc3" strokeweight="3pt">
            <v:stroke endarrow="block"/>
          </v:line>
        </w:pict>
      </w:r>
      <w:r>
        <w:pict>
          <v:line id="箭头 27" o:spid="_x0000_s1053" style="position:absolute;left:0;text-align:left;z-index:251650560" from="165.45pt,332.5pt" to="165.5pt,406.75pt" strokecolor="#739cc3" strokeweight="3pt">
            <v:stroke endarrow="block"/>
          </v:line>
        </w:pict>
      </w:r>
      <w:r>
        <w:pict>
          <v:line id="_x0000_s1054" style="position:absolute;left:0;text-align:left;z-index:251647488" from="26.7pt,407.5pt" to="463.2pt,408.25pt" strokecolor="#739cc3" strokeweight="3pt"/>
        </w:pict>
      </w:r>
      <w:r>
        <w:pict>
          <v:line id="_x0000_s1055" style="position:absolute;left:0;text-align:left;z-index:251646464" from="376.2pt,349pt" to="376.25pt,368.5pt" strokecolor="#739cc3" strokeweight="3pt"/>
        </w:pict>
      </w:r>
      <w:r>
        <w:pict>
          <v:line id="_x0000_s1056" style="position:absolute;left:0;text-align:left;z-index:251645440" from="376.2pt,368.5pt" to="376.25pt,369.25pt" strokecolor="#739cc3" strokeweight="1.25pt"/>
        </w:pict>
      </w:r>
      <w:r>
        <w:pict>
          <v:line id="_x0000_s1057" style="position:absolute;left:0;text-align:left;z-index:251644416" from="166.25pt,369.25pt" to="377pt,369.3pt" strokecolor="#739cc3" strokeweight="3pt"/>
        </w:pict>
      </w:r>
      <w:r>
        <w:pict>
          <v:shape id="_x0000_s1058" type="#_x0000_t109" style="position:absolute;left:0;text-align:left;margin-left:296pt;margin-top:279.3pt;width:171.7pt;height:69.75pt;z-index:251643392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特殊情况，经批准延长</w:t>
                  </w:r>
                  <w:r w:rsidR="00E2624C">
                    <w:rPr>
                      <w:rFonts w:ascii="宋体" w:hAnsi="宋体" w:cs="宋体"/>
                      <w:szCs w:val="21"/>
                    </w:rPr>
                    <w:t>20</w:t>
                  </w:r>
                  <w:r>
                    <w:rPr>
                      <w:rFonts w:ascii="宋体" w:hAnsi="宋体" w:cs="宋体" w:hint="eastAsia"/>
                      <w:szCs w:val="21"/>
                    </w:rPr>
                    <w:t>个</w:t>
                  </w:r>
                </w:p>
                <w:p w:rsidR="003F4BFE" w:rsidRDefault="003F4BFE">
                  <w:pPr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工作日内答复</w:t>
                  </w:r>
                </w:p>
              </w:txbxContent>
            </v:textbox>
          </v:shape>
        </w:pict>
      </w:r>
      <w:r>
        <w:pict>
          <v:shape id="_x0000_s1059" type="#_x0000_t109" style="position:absolute;left:0;text-align:left;margin-left:72.45pt;margin-top:294.3pt;width:175.5pt;height:35.25pt;z-index:25164236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E2624C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/>
                      <w:szCs w:val="21"/>
                    </w:rPr>
                    <w:t>20</w:t>
                  </w:r>
                  <w:r w:rsidR="003F4BFE">
                    <w:rPr>
                      <w:rFonts w:ascii="宋体" w:hAnsi="宋体" w:cs="宋体" w:hint="eastAsia"/>
                      <w:szCs w:val="21"/>
                    </w:rPr>
                    <w:t>个工作日内答复</w:t>
                  </w:r>
                </w:p>
              </w:txbxContent>
            </v:textbox>
          </v:shape>
        </w:pict>
      </w:r>
      <w:r>
        <w:pict>
          <v:shape id="_x0000_s1060" type="#_x0000_t109" style="position:absolute;left:0;text-align:left;margin-left:23.7pt;margin-top:190.75pt;width:381.75pt;height:35.25pt;z-index:25164134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E2624C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营口</w:t>
                  </w:r>
                  <w:r w:rsidR="00660AC2">
                    <w:rPr>
                      <w:rFonts w:hint="eastAsia"/>
                      <w:szCs w:val="21"/>
                    </w:rPr>
                    <w:t>市</w:t>
                  </w:r>
                  <w:r w:rsidR="003F4BFE">
                    <w:rPr>
                      <w:rFonts w:hint="eastAsia"/>
                      <w:szCs w:val="21"/>
                    </w:rPr>
                    <w:t>人民政府</w:t>
                  </w:r>
                  <w:r w:rsidR="00C70079">
                    <w:rPr>
                      <w:rFonts w:hint="eastAsia"/>
                      <w:szCs w:val="21"/>
                    </w:rPr>
                    <w:t>办公室</w:t>
                  </w:r>
                  <w:r w:rsidR="003F4BFE">
                    <w:rPr>
                      <w:rFonts w:hint="eastAsia"/>
                      <w:szCs w:val="21"/>
                    </w:rPr>
                    <w:t>政府信息公开办公室</w:t>
                  </w:r>
                </w:p>
              </w:txbxContent>
            </v:textbox>
          </v:shape>
        </w:pict>
      </w:r>
      <w:r>
        <w:pict>
          <v:shape id="_x0000_s1061" type="#_x0000_t109" style="position:absolute;left:0;text-align:left;margin-left:23pt;margin-top:92.5pt;width:378.95pt;height:32.25pt;z-index:251640320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2D597F" w:rsidP="002D597F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               </w:t>
                  </w:r>
                  <w:r>
                    <w:rPr>
                      <w:rFonts w:hint="eastAsia"/>
                      <w:szCs w:val="21"/>
                    </w:rPr>
                    <w:t>申请人提交申请表</w:t>
                  </w:r>
                </w:p>
                <w:p w:rsidR="003F4BFE" w:rsidRDefault="003F4BF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pict>
          <v:shape id="_x0000_s1062" type="#_x0000_t109" style="position:absolute;left:0;text-align:left;margin-left:25.9pt;margin-top:2.6pt;width:375pt;height:31.45pt;z-index:25163929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3F4BFE" w:rsidRDefault="003F4BFE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申请人填写《政府信息公开申请表》</w:t>
                  </w:r>
                </w:p>
              </w:txbxContent>
            </v:textbox>
          </v:shape>
        </w:pict>
      </w:r>
    </w:p>
    <w:sectPr w:rsidR="003F4BFE" w:rsidSect="004B0086">
      <w:pgSz w:w="11906" w:h="16838"/>
      <w:pgMar w:top="567" w:right="567" w:bottom="567" w:left="567" w:header="851" w:footer="992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42D" w:rsidRDefault="00B0642D" w:rsidP="00660AC2">
      <w:r>
        <w:separator/>
      </w:r>
    </w:p>
  </w:endnote>
  <w:endnote w:type="continuationSeparator" w:id="1">
    <w:p w:rsidR="00B0642D" w:rsidRDefault="00B0642D" w:rsidP="0066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42D" w:rsidRDefault="00B0642D" w:rsidP="00660AC2">
      <w:r>
        <w:separator/>
      </w:r>
    </w:p>
  </w:footnote>
  <w:footnote w:type="continuationSeparator" w:id="1">
    <w:p w:rsidR="00B0642D" w:rsidRDefault="00B0642D" w:rsidP="0066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D597F"/>
    <w:rsid w:val="003F4BFE"/>
    <w:rsid w:val="004713EA"/>
    <w:rsid w:val="004B0086"/>
    <w:rsid w:val="00660AC2"/>
    <w:rsid w:val="006745E0"/>
    <w:rsid w:val="00B0642D"/>
    <w:rsid w:val="00C02272"/>
    <w:rsid w:val="00C70079"/>
    <w:rsid w:val="00D47874"/>
    <w:rsid w:val="00E2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0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B008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B008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FSGIB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辽宁省人民政府办公厅依申请公开政府信息</dc:title>
  <dc:creator>Administrator</dc:creator>
  <cp:lastModifiedBy>办公室</cp:lastModifiedBy>
  <cp:revision>3</cp:revision>
  <cp:lastPrinted>1899-12-30T00:00:00Z</cp:lastPrinted>
  <dcterms:created xsi:type="dcterms:W3CDTF">2021-02-07T02:29:00Z</dcterms:created>
  <dcterms:modified xsi:type="dcterms:W3CDTF">2021-02-09T07:09:00Z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